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74836" w:rsidRPr="00274836" w:rsidRDefault="00274836" w:rsidP="00274836">
      <w:pPr>
        <w:spacing w:before="100" w:beforeAutospacing="1" w:after="100" w:afterAutospacing="1"/>
        <w:outlineLvl w:val="0"/>
        <w:rPr>
          <w:rFonts w:ascii="Times New Roman" w:eastAsia="Times New Roman" w:hAnsi="Times New Roman" w:cs="Times New Roman"/>
          <w:b/>
          <w:bCs/>
          <w:kern w:val="36"/>
          <w:sz w:val="48"/>
          <w:szCs w:val="48"/>
          <w14:ligatures w14:val="none"/>
        </w:rPr>
      </w:pPr>
      <w:r w:rsidRPr="00274836">
        <w:rPr>
          <w:rFonts w:ascii="Times New Roman" w:eastAsia="Times New Roman" w:hAnsi="Times New Roman" w:cs="Times New Roman"/>
          <w:b/>
          <w:bCs/>
          <w:kern w:val="36"/>
          <w:sz w:val="48"/>
          <w:szCs w:val="48"/>
          <w14:ligatures w14:val="none"/>
        </w:rPr>
        <w:t>Ageism Awareness Day: Why It Matters</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 xml:space="preserve">October 9 is </w:t>
      </w:r>
      <w:r w:rsidRPr="00274836">
        <w:rPr>
          <w:rFonts w:ascii="Times New Roman" w:eastAsia="Times New Roman" w:hAnsi="Times New Roman" w:cs="Times New Roman"/>
          <w:b/>
          <w:bCs/>
          <w:kern w:val="0"/>
          <w14:ligatures w14:val="none"/>
        </w:rPr>
        <w:t>Ageism Awareness Day</w:t>
      </w:r>
      <w:r w:rsidRPr="00274836">
        <w:rPr>
          <w:rFonts w:ascii="Times New Roman" w:eastAsia="Times New Roman" w:hAnsi="Times New Roman" w:cs="Times New Roman"/>
          <w:kern w:val="0"/>
          <w14:ligatures w14:val="none"/>
        </w:rPr>
        <w:t>—a day to recognize and challenge the stereotypes, assumptions, and discrimination that people can experience simply because of their age.</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 xml:space="preserve">This special day, initiated by the </w:t>
      </w:r>
      <w:r w:rsidRPr="00274836">
        <w:rPr>
          <w:rFonts w:ascii="Times New Roman" w:eastAsia="Times New Roman" w:hAnsi="Times New Roman" w:cs="Times New Roman"/>
          <w:b/>
          <w:bCs/>
          <w:kern w:val="0"/>
          <w14:ligatures w14:val="none"/>
        </w:rPr>
        <w:t>American Society on Aging</w:t>
      </w:r>
      <w:r w:rsidRPr="00274836">
        <w:rPr>
          <w:rFonts w:ascii="Times New Roman" w:eastAsia="Times New Roman" w:hAnsi="Times New Roman" w:cs="Times New Roman"/>
          <w:kern w:val="0"/>
          <w14:ligatures w14:val="none"/>
        </w:rPr>
        <w:t>, provides an opportunity to start conversations and reframe how we perceive and respond to ageism.</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Ageism can show up in many ways. It can be the assumption that an experienced professional is “overqualified,” a concern that someone may not adapt to new technology, or an unconscious preference for younger candidates. Sometimes it is obvious; often, it is subtle.</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But the impact can be significant. Experienced professionals may find themselves overlooked, pushed out of opportunities, or discouraged from pursuing their next career chapter.</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 xml:space="preserve">And ageism does not affect only older workers. </w:t>
      </w:r>
      <w:r w:rsidRPr="00274836">
        <w:rPr>
          <w:rFonts w:ascii="Times New Roman" w:eastAsia="Times New Roman" w:hAnsi="Times New Roman" w:cs="Times New Roman"/>
          <w:b/>
          <w:bCs/>
          <w:kern w:val="0"/>
          <w14:ligatures w14:val="none"/>
        </w:rPr>
        <w:t>It affects all of us.</w:t>
      </w:r>
      <w:r w:rsidRPr="00274836">
        <w:rPr>
          <w:rFonts w:ascii="Times New Roman" w:eastAsia="Times New Roman" w:hAnsi="Times New Roman" w:cs="Times New Roman"/>
          <w:kern w:val="0"/>
          <w14:ligatures w14:val="none"/>
        </w:rPr>
        <w:t xml:space="preserve"> If we are fortunate, we will all grow older—and we all want to be valued for what we bring to the workplace, rather than judged by a number.</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A few years ago, I was visiting Washington, D.C</w:t>
      </w:r>
      <w:r>
        <w:rPr>
          <w:rFonts w:ascii="Times New Roman" w:eastAsia="Times New Roman" w:hAnsi="Times New Roman" w:cs="Times New Roman"/>
          <w:kern w:val="0"/>
          <w14:ligatures w14:val="none"/>
        </w:rPr>
        <w:t xml:space="preserve"> with my family</w:t>
      </w:r>
      <w:r w:rsidRPr="00274836">
        <w:rPr>
          <w:rFonts w:ascii="Times New Roman" w:eastAsia="Times New Roman" w:hAnsi="Times New Roman" w:cs="Times New Roman"/>
          <w:kern w:val="0"/>
          <w14:ligatures w14:val="none"/>
        </w:rPr>
        <w:t xml:space="preserve">., and </w:t>
      </w:r>
      <w:r>
        <w:rPr>
          <w:rFonts w:ascii="Times New Roman" w:eastAsia="Times New Roman" w:hAnsi="Times New Roman" w:cs="Times New Roman"/>
          <w:kern w:val="0"/>
          <w14:ligatures w14:val="none"/>
        </w:rPr>
        <w:t xml:space="preserve">I </w:t>
      </w:r>
      <w:r w:rsidRPr="00274836">
        <w:rPr>
          <w:rFonts w:ascii="Times New Roman" w:eastAsia="Times New Roman" w:hAnsi="Times New Roman" w:cs="Times New Roman"/>
          <w:kern w:val="0"/>
          <w14:ligatures w14:val="none"/>
        </w:rPr>
        <w:t>came across this inscription at the Franklin D. Roosevelt Memorial:</w:t>
      </w:r>
    </w:p>
    <w:p w:rsidR="00274836" w:rsidRPr="00274836" w:rsidRDefault="00274836" w:rsidP="00274836">
      <w:pPr>
        <w:spacing w:beforeAutospacing="1"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“No country, however rich, can afford the waste of its human resources.”</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Those words have stayed with me. They speak to the importance of recognizing the value of people—and the contributions they can continue to make throughout their careers.</w:t>
      </w:r>
    </w:p>
    <w:p w:rsidR="00274836" w:rsidRPr="00274836" w:rsidRDefault="00274836" w:rsidP="00274836">
      <w:pPr>
        <w:spacing w:before="100" w:beforeAutospacing="1" w:after="100" w:afterAutospacing="1"/>
        <w:outlineLvl w:val="1"/>
        <w:rPr>
          <w:rFonts w:ascii="Times New Roman" w:eastAsia="Times New Roman" w:hAnsi="Times New Roman" w:cs="Times New Roman"/>
          <w:b/>
          <w:bCs/>
          <w:kern w:val="0"/>
          <w:sz w:val="36"/>
          <w:szCs w:val="36"/>
          <w14:ligatures w14:val="none"/>
        </w:rPr>
      </w:pPr>
      <w:r w:rsidRPr="00274836">
        <w:rPr>
          <w:rFonts w:ascii="Times New Roman" w:eastAsia="Times New Roman" w:hAnsi="Times New Roman" w:cs="Times New Roman"/>
          <w:b/>
          <w:bCs/>
          <w:kern w:val="0"/>
          <w:sz w:val="36"/>
          <w:szCs w:val="36"/>
          <w14:ligatures w14:val="none"/>
        </w:rPr>
        <w:t>Why Phase2Careers Cares</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 xml:space="preserve">This is at the heart of why </w:t>
      </w:r>
      <w:r w:rsidRPr="00274836">
        <w:rPr>
          <w:rFonts w:ascii="Times New Roman" w:eastAsia="Times New Roman" w:hAnsi="Times New Roman" w:cs="Times New Roman"/>
          <w:b/>
          <w:bCs/>
          <w:kern w:val="0"/>
          <w14:ligatures w14:val="none"/>
        </w:rPr>
        <w:t>Phase2Careers</w:t>
      </w:r>
      <w:r w:rsidRPr="00274836">
        <w:rPr>
          <w:rFonts w:ascii="Times New Roman" w:eastAsia="Times New Roman" w:hAnsi="Times New Roman" w:cs="Times New Roman"/>
          <w:kern w:val="0"/>
          <w14:ligatures w14:val="none"/>
        </w:rPr>
        <w:t xml:space="preserve"> exists.</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Since 2010, Phase2Careers has worked to prepare, empower, and connect professionals over 40 who are navigating career transitions and seeking their next opportunity.</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 xml:space="preserve">We recognize that </w:t>
      </w:r>
      <w:r w:rsidRPr="00274836">
        <w:rPr>
          <w:rFonts w:ascii="Times New Roman" w:eastAsia="Times New Roman" w:hAnsi="Times New Roman" w:cs="Times New Roman"/>
          <w:b/>
          <w:bCs/>
          <w:kern w:val="0"/>
          <w14:ligatures w14:val="none"/>
        </w:rPr>
        <w:t>experience is an asset</w:t>
      </w:r>
      <w:r w:rsidRPr="00274836">
        <w:rPr>
          <w:rFonts w:ascii="Times New Roman" w:eastAsia="Times New Roman" w:hAnsi="Times New Roman" w:cs="Times New Roman"/>
          <w:kern w:val="0"/>
          <w14:ligatures w14:val="none"/>
        </w:rPr>
        <w:t>. Professionals over 40 bring knowledge, skills, resilience, leadership, relationships, and perspective developed through years of work and life experience.</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But experience alone does not eliminate the challenges of today's job market.</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That is why Phase2Careers provides career programs, workshops, networking opportunities, employer connections, and resources designed to help experienced professionals move forward.</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lastRenderedPageBreak/>
        <w:t>We help people update their skills, understand changes in the workplace, build confidence, develop new strategies, and—perhaps most importantly—connect with people who can open doors to new opportunities.</w:t>
      </w:r>
    </w:p>
    <w:p w:rsidR="00274836" w:rsidRPr="00274836" w:rsidRDefault="00274836" w:rsidP="00274836">
      <w:pPr>
        <w:spacing w:before="100" w:beforeAutospacing="1" w:after="100" w:afterAutospacing="1"/>
        <w:outlineLvl w:val="1"/>
        <w:rPr>
          <w:rFonts w:ascii="Times New Roman" w:eastAsia="Times New Roman" w:hAnsi="Times New Roman" w:cs="Times New Roman"/>
          <w:b/>
          <w:bCs/>
          <w:kern w:val="0"/>
          <w:sz w:val="36"/>
          <w:szCs w:val="36"/>
          <w14:ligatures w14:val="none"/>
        </w:rPr>
      </w:pPr>
      <w:r w:rsidRPr="00274836">
        <w:rPr>
          <w:rFonts w:ascii="Times New Roman" w:eastAsia="Times New Roman" w:hAnsi="Times New Roman" w:cs="Times New Roman"/>
          <w:b/>
          <w:bCs/>
          <w:kern w:val="0"/>
          <w:sz w:val="36"/>
          <w:szCs w:val="36"/>
          <w14:ligatures w14:val="none"/>
        </w:rPr>
        <w:t>Moving from Awareness to Action</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Ageism Awareness Day gives us an opportunity to ask a larger question:</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b/>
          <w:bCs/>
          <w:kern w:val="0"/>
          <w14:ligatures w14:val="none"/>
        </w:rPr>
        <w:t>What can we do differently?</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Employers can examine hiring practices and challenge assumptions about age. Recruiters can focus on skills, qualifications, and potential rather than stereotypes. Professionals can continue to learn, adapt, network, and advocate for themselves.</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And all of us can become more aware of the language and assumptions we use when talking about age and work.</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 xml:space="preserve">At Phase2Careers, we believe the conversation should not simply focus on the challenges facing people over 40. </w:t>
      </w:r>
      <w:r w:rsidRPr="00274836">
        <w:rPr>
          <w:rFonts w:ascii="Times New Roman" w:eastAsia="Times New Roman" w:hAnsi="Times New Roman" w:cs="Times New Roman"/>
          <w:b/>
          <w:bCs/>
          <w:kern w:val="0"/>
          <w14:ligatures w14:val="none"/>
        </w:rPr>
        <w:t>It should also recognize the tremendous value of experience.</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October 9 is a day to raise awareness. But addressing ageism requires action throughout the year.</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b/>
          <w:bCs/>
          <w:kern w:val="0"/>
          <w14:ligatures w14:val="none"/>
        </w:rPr>
        <w:t>Experience matters. Talent matters. Potential matters. Age should not be the barrier.</w:t>
      </w:r>
    </w:p>
    <w:p w:rsidR="00274836" w:rsidRPr="00274836" w:rsidRDefault="00274836" w:rsidP="00274836">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74836">
        <w:rPr>
          <w:rFonts w:ascii="Times New Roman" w:eastAsia="Times New Roman" w:hAnsi="Times New Roman" w:cs="Times New Roman"/>
          <w:b/>
          <w:bCs/>
          <w:kern w:val="0"/>
          <w:sz w:val="27"/>
          <w:szCs w:val="27"/>
          <w14:ligatures w14:val="none"/>
        </w:rPr>
        <w:t>Support Phase2Careers</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If you believe in creating more opportunities for experienced professionals, we welcome your support.</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kern w:val="0"/>
          <w14:ligatures w14:val="none"/>
        </w:rPr>
        <w:t>Your contribution helps Phase2Careers continue providing programs, resources, connections, and career support to professionals navigating what comes next.</w:t>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r w:rsidRPr="00274836">
        <w:rPr>
          <w:rFonts w:ascii="Times New Roman" w:eastAsia="Times New Roman" w:hAnsi="Times New Roman" w:cs="Times New Roman"/>
          <w:b/>
          <w:bCs/>
          <w:kern w:val="0"/>
          <w14:ligatures w14:val="none"/>
        </w:rPr>
        <w:t>We welcome your support.</w:t>
      </w:r>
    </w:p>
    <w:p w:rsidR="00274836" w:rsidRDefault="00274836" w:rsidP="00274836">
      <w:pPr>
        <w:spacing w:before="100" w:beforeAutospacing="1" w:after="100" w:afterAutospacing="1"/>
        <w:rPr>
          <w:rFonts w:ascii="Times New Roman" w:eastAsia="Times New Roman" w:hAnsi="Times New Roman" w:cs="Times New Roman"/>
          <w:kern w:val="0"/>
          <w14:ligatures w14:val="none"/>
        </w:rPr>
      </w:pPr>
      <w:hyperlink r:id="rId4" w:history="1">
        <w:r w:rsidRPr="00274836">
          <w:rPr>
            <w:rFonts w:ascii="Times New Roman" w:eastAsia="Times New Roman" w:hAnsi="Times New Roman" w:cs="Times New Roman"/>
            <w:color w:val="0000FF"/>
            <w:kern w:val="0"/>
            <w:u w:val="single"/>
            <w14:ligatures w14:val="none"/>
          </w:rPr>
          <w:t xml:space="preserve">Support </w:t>
        </w:r>
        <w:r w:rsidRPr="00274836">
          <w:rPr>
            <w:rFonts w:ascii="Times New Roman" w:eastAsia="Times New Roman" w:hAnsi="Times New Roman" w:cs="Times New Roman"/>
            <w:color w:val="0000FF"/>
            <w:kern w:val="0"/>
            <w:u w:val="single"/>
            <w14:ligatures w14:val="none"/>
          </w:rPr>
          <w:t>P</w:t>
        </w:r>
        <w:r w:rsidRPr="00274836">
          <w:rPr>
            <w:rFonts w:ascii="Times New Roman" w:eastAsia="Times New Roman" w:hAnsi="Times New Roman" w:cs="Times New Roman"/>
            <w:color w:val="0000FF"/>
            <w:kern w:val="0"/>
            <w:u w:val="single"/>
            <w14:ligatures w14:val="none"/>
          </w:rPr>
          <w:t>hase2Car</w:t>
        </w:r>
        <w:r w:rsidRPr="00274836">
          <w:rPr>
            <w:rFonts w:ascii="Times New Roman" w:eastAsia="Times New Roman" w:hAnsi="Times New Roman" w:cs="Times New Roman"/>
            <w:color w:val="0000FF"/>
            <w:kern w:val="0"/>
            <w:u w:val="single"/>
            <w14:ligatures w14:val="none"/>
          </w:rPr>
          <w:t>e</w:t>
        </w:r>
        <w:r w:rsidRPr="00274836">
          <w:rPr>
            <w:rFonts w:ascii="Times New Roman" w:eastAsia="Times New Roman" w:hAnsi="Times New Roman" w:cs="Times New Roman"/>
            <w:color w:val="0000FF"/>
            <w:kern w:val="0"/>
            <w:u w:val="single"/>
            <w14:ligatures w14:val="none"/>
          </w:rPr>
          <w:t>ers</w:t>
        </w:r>
      </w:hyperlink>
    </w:p>
    <w:p w:rsidR="00274836" w:rsidRDefault="00274836" w:rsidP="00274836">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noProof/>
          <w:kern w:val="0"/>
        </w:rPr>
        <w:lastRenderedPageBreak/>
        <w:drawing>
          <wp:inline distT="0" distB="0" distL="0" distR="0">
            <wp:extent cx="2540000" cy="2540000"/>
            <wp:effectExtent l="0" t="0" r="0" b="0"/>
            <wp:docPr id="440245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245594" name="Picture 440245594"/>
                    <pic:cNvPicPr/>
                  </pic:nvPicPr>
                  <pic:blipFill>
                    <a:blip r:embed="rId5">
                      <a:extLst>
                        <a:ext uri="{28A0092B-C50C-407E-A947-70E740481C1C}">
                          <a14:useLocalDpi xmlns:a14="http://schemas.microsoft.com/office/drawing/2010/main" val="0"/>
                        </a:ext>
                      </a:extLst>
                    </a:blip>
                    <a:stretch>
                      <a:fillRect/>
                    </a:stretch>
                  </pic:blipFill>
                  <pic:spPr>
                    <a:xfrm>
                      <a:off x="0" y="0"/>
                      <a:ext cx="2540000" cy="2540000"/>
                    </a:xfrm>
                    <a:prstGeom prst="rect">
                      <a:avLst/>
                    </a:prstGeom>
                  </pic:spPr>
                </pic:pic>
              </a:graphicData>
            </a:graphic>
          </wp:inline>
        </w:drawing>
      </w:r>
    </w:p>
    <w:p w:rsidR="00274836" w:rsidRPr="00274836" w:rsidRDefault="00274836" w:rsidP="00274836">
      <w:pPr>
        <w:spacing w:before="100" w:beforeAutospacing="1" w:after="100" w:afterAutospacing="1"/>
        <w:rPr>
          <w:rFonts w:ascii="Times New Roman" w:eastAsia="Times New Roman" w:hAnsi="Times New Roman" w:cs="Times New Roman"/>
          <w:kern w:val="0"/>
          <w14:ligatures w14:val="none"/>
        </w:rPr>
      </w:pPr>
    </w:p>
    <w:p w:rsidR="00274836" w:rsidRDefault="00274836" w:rsidP="00274836">
      <w:r>
        <w:t>Ron Visconti, Founder and Executive Director, Phase2Careers.</w:t>
      </w:r>
    </w:p>
    <w:p w:rsidR="001D6DC0" w:rsidRDefault="001D6DC0"/>
    <w:p w:rsidR="00274836" w:rsidRDefault="00274836"/>
    <w:sectPr w:rsidR="00274836" w:rsidSect="00330C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36"/>
    <w:rsid w:val="00137A52"/>
    <w:rsid w:val="001D6DC0"/>
    <w:rsid w:val="00274836"/>
    <w:rsid w:val="00330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D5F1AF4"/>
  <w15:chartTrackingRefBased/>
  <w15:docId w15:val="{A073AACB-B9BA-FD46-B779-2E20094C2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74836"/>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274836"/>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274836"/>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836"/>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274836"/>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274836"/>
    <w:rPr>
      <w:rFonts w:ascii="Times New Roman" w:eastAsia="Times New Roman" w:hAnsi="Times New Roman" w:cs="Times New Roman"/>
      <w:b/>
      <w:bCs/>
      <w:kern w:val="0"/>
      <w:sz w:val="27"/>
      <w:szCs w:val="27"/>
      <w14:ligatures w14:val="none"/>
    </w:rPr>
  </w:style>
  <w:style w:type="paragraph" w:customStyle="1" w:styleId="isselectedend">
    <w:name w:val="isselectedend"/>
    <w:basedOn w:val="Normal"/>
    <w:rsid w:val="00274836"/>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74836"/>
    <w:rPr>
      <w:b/>
      <w:bCs/>
    </w:rPr>
  </w:style>
  <w:style w:type="paragraph" w:styleId="NormalWeb">
    <w:name w:val="Normal (Web)"/>
    <w:basedOn w:val="Normal"/>
    <w:uiPriority w:val="99"/>
    <w:semiHidden/>
    <w:unhideWhenUsed/>
    <w:rsid w:val="00274836"/>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2748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994583">
      <w:bodyDiv w:val="1"/>
      <w:marLeft w:val="0"/>
      <w:marRight w:val="0"/>
      <w:marTop w:val="0"/>
      <w:marBottom w:val="0"/>
      <w:divBdr>
        <w:top w:val="none" w:sz="0" w:space="0" w:color="auto"/>
        <w:left w:val="none" w:sz="0" w:space="0" w:color="auto"/>
        <w:bottom w:val="none" w:sz="0" w:space="0" w:color="auto"/>
        <w:right w:val="none" w:sz="0" w:space="0" w:color="auto"/>
      </w:divBdr>
      <w:divsChild>
        <w:div w:id="440535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giving.gofundme.com/campaign/837281/donat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541</Words>
  <Characters>3088</Characters>
  <Application>Microsoft Office Word</Application>
  <DocSecurity>0</DocSecurity>
  <Lines>25</Lines>
  <Paragraphs>7</Paragraphs>
  <ScaleCrop>false</ScaleCrop>
  <Company/>
  <LinksUpToDate>false</LinksUpToDate>
  <CharactersWithSpaces>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2026-09-10T21:56:00Z</dcterms:created>
  <dcterms:modified xsi:type="dcterms:W3CDTF">2026-09-10T22:06:00Z</dcterms:modified>
</cp:coreProperties>
</file>